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B07C48">
        <w:tc>
          <w:tcPr>
            <w:tcW w:w="4927" w:type="dxa"/>
          </w:tcPr>
          <w:p w:rsidR="00B07C48" w:rsidRPr="00CB4CFC" w:rsidRDefault="00B07C48" w:rsidP="00CB4C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CF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B07C48" w:rsidRPr="00CB4CFC" w:rsidRDefault="00B07C48" w:rsidP="00CB4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06.04.2021 № 83</w:t>
            </w:r>
          </w:p>
          <w:p w:rsidR="00B07C48" w:rsidRPr="00CB4CFC" w:rsidRDefault="00B07C48" w:rsidP="00CB4C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C48" w:rsidRDefault="00B07C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07C48" w:rsidRDefault="00B07C48" w:rsidP="00464DBF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35"/>
      <w:bookmarkEnd w:id="0"/>
      <w:r w:rsidRPr="00DC6729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</w:t>
      </w:r>
    </w:p>
    <w:p w:rsidR="00B07C48" w:rsidRPr="00DC6729" w:rsidRDefault="00B07C48" w:rsidP="00DC672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C67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6729">
        <w:rPr>
          <w:rFonts w:ascii="Times New Roman" w:hAnsi="Times New Roman" w:cs="Times New Roman"/>
          <w:sz w:val="28"/>
          <w:szCs w:val="28"/>
        </w:rPr>
        <w:t>порядке и условиях заключения соглашений о защите и поощрении капиталовложений со стороны Администрации Стародеревянковского сельского поселения Каневского района</w:t>
      </w:r>
    </w:p>
    <w:p w:rsidR="00B07C48" w:rsidRPr="00DC6729" w:rsidRDefault="00B07C48" w:rsidP="00AE560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7C48" w:rsidRPr="00DC6729" w:rsidRDefault="00B07C48" w:rsidP="00AE560E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ч. 8 статьи 4 </w:t>
      </w:r>
      <w:r w:rsidRPr="00DC6729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 апреля 2020 г. N 69-ФЗ "О защите и поощрении капиталовложений в Российской Федерации" (далее - Федеральный закон)</w:t>
      </w:r>
      <w:r w:rsidRPr="00DC6729">
        <w:rPr>
          <w:rFonts w:ascii="Times New Roman" w:hAnsi="Times New Roman" w:cs="Times New Roman"/>
          <w:sz w:val="28"/>
          <w:szCs w:val="28"/>
        </w:rPr>
        <w:t xml:space="preserve"> и устанавливает условия и порядок заключения соглашений о защите и поощрении капиталовложений со стороны администрации Стародеревянковского сельского поселения Каневского района. </w:t>
      </w:r>
    </w:p>
    <w:p w:rsidR="00B07C48" w:rsidRPr="00DC6729" w:rsidRDefault="00B07C48" w:rsidP="00AE560E">
      <w:pPr>
        <w:pStyle w:val="s1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соглашений о защите и поощрении капиталовложений со стороны администрации Стародеревянковского сельского поселения Каневского района.  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>2.1.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 </w:t>
      </w:r>
      <w:hyperlink r:id="rId7" w:anchor="/document/10164072/entry/3100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гражданского законодательства</w:t>
        </w:r>
      </w:hyperlink>
      <w:r w:rsidRPr="00DC6729">
        <w:rPr>
          <w:rFonts w:ascii="Times New Roman" w:hAnsi="Times New Roman" w:cs="Times New Roman"/>
          <w:sz w:val="28"/>
          <w:szCs w:val="28"/>
        </w:rPr>
        <w:t> с учетом особенностей, установленных   Федеральным законом.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2.2. Соглашение о защите и поощрении капиталовложений заключается не позднее 1 января 2030 года.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2.3. Соглашение о защите и поощрении капиталовложений может содержать следующие условия: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2) указание на этапы реализации инвестиционного проекта, в том числе: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а) срок получения разрешений и согласий, необходимых для реализации проекта;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B07C48" w:rsidRPr="00DC6729" w:rsidRDefault="00B07C48" w:rsidP="00555773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B07C48" w:rsidRPr="00DC6729" w:rsidRDefault="00B07C48" w:rsidP="00DC6729">
      <w:pPr>
        <w:pStyle w:val="s1"/>
        <w:tabs>
          <w:tab w:val="left" w:pos="142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Федеральным законом;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д) срок осуществления иных мероприятий, определенных в соглашении о защите и поощрении капиталовложений;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3) сведения о предельно допустимых отклонениях от параметров реализации инвестиционного проекта, указанных в Федеральном законе (в пределах 25 процентов). 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8" w:anchor="/document/73826576/entry/94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4 статьи 9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4) срок применения стабилизационной оговорки в пределах сроков, установленных Федеральным законом;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r:id="rId9" w:anchor="/document/73826576/entry/1411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 части 1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закона, и (или) процентная ставка (порядок ее определения) по кредитному договору, указанному в </w:t>
      </w:r>
      <w:hyperlink r:id="rId10" w:anchor="/document/73826576/entry/1412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1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сроки предоставления и объемы субсидий, указанных в </w:t>
      </w:r>
      <w:hyperlink r:id="rId11" w:anchor="/document/73826576/entry/1432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3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 (за исключением случая, если Российская Федерация приняла на себя обязанность возместить организации, реализующей проект, убытки), а именно налога на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а) на возмещение реального ущерба в соответствии с порядком, предусмотренным </w:t>
      </w:r>
      <w:hyperlink r:id="rId12" w:anchor="/document/73826576/entry/12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12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в случаях, предусмотренных </w:t>
      </w:r>
      <w:hyperlink r:id="rId13" w:anchor="/document/73826576/entry/143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14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б) на возмещение понесенных затрат, предусмотренных </w:t>
      </w:r>
      <w:hyperlink r:id="rId14" w:anchor="/document/73826576/entry/15" w:history="1">
        <w:r w:rsidRPr="00DC6729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15</w:t>
        </w:r>
      </w:hyperlink>
      <w:r w:rsidRPr="00DC6729">
        <w:rPr>
          <w:rFonts w:ascii="Times New Roman" w:hAnsi="Times New Roman" w:cs="Times New Roman"/>
          <w:sz w:val="28"/>
          <w:szCs w:val="28"/>
        </w:rPr>
        <w:t xml:space="preserve"> Федерального закона (в случае, если публично-правовым образованием было принято решение о возмещении таких затрат);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8) порядок разрешения споров между сторонами соглашения о защите и поощрении капиталовложений;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9) иные условия, предусмотренные Федеральным законом.</w:t>
      </w:r>
    </w:p>
    <w:p w:rsidR="00B07C48" w:rsidRPr="00DC6729" w:rsidRDefault="00B07C48" w:rsidP="00AE560E">
      <w:pPr>
        <w:pStyle w:val="s1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2.4. Решение о заключении соглашения принимается в форме распоряжения администрации Стародеревянковского сельского поселения Каневского района.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3. Условия заключения соглашений о защите и поощрении капиталовложений со стороны администрации Стародеревянковского сельского поселения Каневского района.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3.1.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729">
        <w:rPr>
          <w:rFonts w:ascii="Times New Roman" w:hAnsi="Times New Roman" w:cs="Times New Roman"/>
          <w:sz w:val="28"/>
          <w:szCs w:val="28"/>
        </w:rPr>
        <w:t>игорный бизнес;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4) оптовая и розничная торговля;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B07C48" w:rsidRPr="00DC6729" w:rsidRDefault="00B07C48" w:rsidP="00AE560E">
      <w:pPr>
        <w:pStyle w:val="s1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729">
        <w:rPr>
          <w:rFonts w:ascii="Times New Roman" w:hAnsi="Times New Roman" w:cs="Times New Roman"/>
          <w:sz w:val="28"/>
          <w:szCs w:val="28"/>
        </w:rPr>
        <w:t>6) строительство (модернизация, реконструкция) административно-деловых центров и торговых центров (комплексов), а также жилых домов.</w:t>
      </w: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B07C48" w:rsidRPr="00DC6729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B07C48" w:rsidRPr="00416547" w:rsidRDefault="00B07C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672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Л.А. Сивкова</w:t>
      </w:r>
    </w:p>
    <w:sectPr w:rsidR="00B07C48" w:rsidRPr="00416547" w:rsidSect="00DC6729">
      <w:headerReference w:type="default" r:id="rId15"/>
      <w:pgSz w:w="11906" w:h="1683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48" w:rsidRDefault="00B07C48">
      <w:r>
        <w:separator/>
      </w:r>
    </w:p>
  </w:endnote>
  <w:endnote w:type="continuationSeparator" w:id="0">
    <w:p w:rsidR="00B07C48" w:rsidRDefault="00B07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48" w:rsidRDefault="00B07C48">
      <w:r>
        <w:separator/>
      </w:r>
    </w:p>
  </w:footnote>
  <w:footnote w:type="continuationSeparator" w:id="0">
    <w:p w:rsidR="00B07C48" w:rsidRDefault="00B07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C48" w:rsidRDefault="00B07C48" w:rsidP="00AE41C8">
    <w:pPr>
      <w:pStyle w:val="Head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3</w:t>
    </w:r>
    <w:r>
      <w:rPr>
        <w:rStyle w:val="PageNumber"/>
        <w:rFonts w:cs="Arial"/>
      </w:rPr>
      <w:fldChar w:fldCharType="end"/>
    </w:r>
  </w:p>
  <w:p w:rsidR="00B07C48" w:rsidRDefault="00B07C48">
    <w:pPr>
      <w:pStyle w:val="Header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4.45pt;height:16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B07C48" w:rsidRPr="00416547" w:rsidRDefault="00B07C48" w:rsidP="00416547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12D"/>
    <w:multiLevelType w:val="hybridMultilevel"/>
    <w:tmpl w:val="FA52A114"/>
    <w:lvl w:ilvl="0" w:tplc="6CD0DC02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A2A419C"/>
    <w:multiLevelType w:val="hybridMultilevel"/>
    <w:tmpl w:val="16C61396"/>
    <w:lvl w:ilvl="0" w:tplc="5B4E27CC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829"/>
    <w:rsid w:val="00020019"/>
    <w:rsid w:val="000B3C03"/>
    <w:rsid w:val="000E5BEE"/>
    <w:rsid w:val="0014010E"/>
    <w:rsid w:val="00144918"/>
    <w:rsid w:val="001669E9"/>
    <w:rsid w:val="001674A5"/>
    <w:rsid w:val="0021702F"/>
    <w:rsid w:val="002349E1"/>
    <w:rsid w:val="0023555C"/>
    <w:rsid w:val="00290D58"/>
    <w:rsid w:val="002A36B1"/>
    <w:rsid w:val="002B568D"/>
    <w:rsid w:val="002C7C2E"/>
    <w:rsid w:val="002E4101"/>
    <w:rsid w:val="002F4469"/>
    <w:rsid w:val="002F5BA8"/>
    <w:rsid w:val="00390D91"/>
    <w:rsid w:val="003D704F"/>
    <w:rsid w:val="00410366"/>
    <w:rsid w:val="00416547"/>
    <w:rsid w:val="004239C0"/>
    <w:rsid w:val="00464DBF"/>
    <w:rsid w:val="00465523"/>
    <w:rsid w:val="00476E40"/>
    <w:rsid w:val="00481679"/>
    <w:rsid w:val="004F6829"/>
    <w:rsid w:val="005040CC"/>
    <w:rsid w:val="0051443C"/>
    <w:rsid w:val="005438CB"/>
    <w:rsid w:val="00546856"/>
    <w:rsid w:val="00555773"/>
    <w:rsid w:val="005868F0"/>
    <w:rsid w:val="00597C2E"/>
    <w:rsid w:val="005A0B68"/>
    <w:rsid w:val="005E0D3C"/>
    <w:rsid w:val="006028C3"/>
    <w:rsid w:val="00617EE9"/>
    <w:rsid w:val="00672B67"/>
    <w:rsid w:val="006A4BBD"/>
    <w:rsid w:val="006B6FE3"/>
    <w:rsid w:val="006C738D"/>
    <w:rsid w:val="006F2DE8"/>
    <w:rsid w:val="00732380"/>
    <w:rsid w:val="007F1FD5"/>
    <w:rsid w:val="007F7285"/>
    <w:rsid w:val="00820B16"/>
    <w:rsid w:val="008675C3"/>
    <w:rsid w:val="008B6E4D"/>
    <w:rsid w:val="009670AF"/>
    <w:rsid w:val="00980267"/>
    <w:rsid w:val="009C057E"/>
    <w:rsid w:val="00AC33C7"/>
    <w:rsid w:val="00AE41C8"/>
    <w:rsid w:val="00AE560E"/>
    <w:rsid w:val="00AF6879"/>
    <w:rsid w:val="00B0678B"/>
    <w:rsid w:val="00B07C48"/>
    <w:rsid w:val="00B14978"/>
    <w:rsid w:val="00B96718"/>
    <w:rsid w:val="00BE76B4"/>
    <w:rsid w:val="00C642EF"/>
    <w:rsid w:val="00CB021C"/>
    <w:rsid w:val="00CB4CFC"/>
    <w:rsid w:val="00CC6B05"/>
    <w:rsid w:val="00CD39E6"/>
    <w:rsid w:val="00D67C89"/>
    <w:rsid w:val="00D72E38"/>
    <w:rsid w:val="00DC6729"/>
    <w:rsid w:val="00DD31C5"/>
    <w:rsid w:val="00DF488C"/>
    <w:rsid w:val="00EE5113"/>
    <w:rsid w:val="00EE5B0C"/>
    <w:rsid w:val="00FA4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71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hi-IN" w:bidi="hi-IN"/>
    </w:rPr>
  </w:style>
  <w:style w:type="paragraph" w:styleId="Heading1">
    <w:name w:val="heading 1"/>
    <w:basedOn w:val="Normal"/>
    <w:link w:val="Heading1Char"/>
    <w:uiPriority w:val="99"/>
    <w:qFormat/>
    <w:rsid w:val="00EE5113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5113"/>
    <w:rPr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B96718"/>
    <w:rPr>
      <w:color w:val="000080"/>
      <w:u w:val="single"/>
    </w:rPr>
  </w:style>
  <w:style w:type="paragraph" w:customStyle="1" w:styleId="a">
    <w:name w:val="Заголовок"/>
    <w:basedOn w:val="Normal"/>
    <w:next w:val="BodyText"/>
    <w:uiPriority w:val="99"/>
    <w:rsid w:val="00B96718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967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021C"/>
    <w:rPr>
      <w:rFonts w:ascii="Arial" w:hAnsi="Arial" w:cs="Arial"/>
      <w:sz w:val="21"/>
      <w:szCs w:val="21"/>
      <w:lang w:eastAsia="hi-IN" w:bidi="hi-IN"/>
    </w:rPr>
  </w:style>
  <w:style w:type="paragraph" w:styleId="List">
    <w:name w:val="List"/>
    <w:basedOn w:val="BodyText"/>
    <w:uiPriority w:val="99"/>
    <w:rsid w:val="00B96718"/>
  </w:style>
  <w:style w:type="paragraph" w:customStyle="1" w:styleId="1">
    <w:name w:val="Название1"/>
    <w:basedOn w:val="Normal"/>
    <w:uiPriority w:val="99"/>
    <w:rsid w:val="00B96718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B96718"/>
    <w:pPr>
      <w:suppressLineNumbers/>
    </w:pPr>
  </w:style>
  <w:style w:type="paragraph" w:customStyle="1" w:styleId="ConsPlusNormal">
    <w:name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ConsPlusNonformat">
    <w:name w:val="ConsPlusNonforma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hi-IN" w:bidi="hi-IN"/>
    </w:rPr>
  </w:style>
  <w:style w:type="paragraph" w:customStyle="1" w:styleId="ConsPlusCell">
    <w:name w:val="ConsPlusCell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Page">
    <w:name w:val="ConsPlusTitlePage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hi-IN" w:bidi="hi-IN"/>
    </w:rPr>
  </w:style>
  <w:style w:type="paragraph" w:customStyle="1" w:styleId="ConsPlusJurTerm">
    <w:name w:val="ConsPlusJurTerm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hi-IN" w:bidi="hi-IN"/>
    </w:rPr>
  </w:style>
  <w:style w:type="paragraph" w:customStyle="1" w:styleId="ConsPlusTextList">
    <w:name w:val="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WW-ConsPlusTextList">
    <w:name w:val="WW-  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a0">
    <w:name w:val="Знак"/>
    <w:basedOn w:val="Normal"/>
    <w:uiPriority w:val="99"/>
    <w:rsid w:val="004F68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F6829"/>
    <w:pPr>
      <w:widowControl/>
      <w:autoSpaceDE/>
      <w:jc w:val="center"/>
    </w:pPr>
    <w:rPr>
      <w:b/>
      <w:bCs/>
      <w:sz w:val="26"/>
      <w:szCs w:val="26"/>
      <w:lang w:eastAsia="ar-SA" w:bidi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B021C"/>
    <w:rPr>
      <w:rFonts w:ascii="Cambria" w:hAnsi="Cambria" w:cs="Cambria"/>
      <w:sz w:val="21"/>
      <w:szCs w:val="21"/>
      <w:lang w:eastAsia="hi-IN" w:bidi="hi-IN"/>
    </w:rPr>
  </w:style>
  <w:style w:type="paragraph" w:styleId="Header">
    <w:name w:val="header"/>
    <w:basedOn w:val="Normal"/>
    <w:link w:val="HeaderChar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021C"/>
    <w:rPr>
      <w:rFonts w:ascii="Arial" w:hAnsi="Arial" w:cs="Arial"/>
      <w:sz w:val="21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021C"/>
    <w:rPr>
      <w:rFonts w:ascii="Arial" w:hAnsi="Arial" w:cs="Arial"/>
      <w:sz w:val="21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468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021C"/>
    <w:rPr>
      <w:rFonts w:cs="Times New Roman"/>
      <w:sz w:val="2"/>
      <w:szCs w:val="2"/>
      <w:lang w:eastAsia="hi-IN" w:bidi="hi-IN"/>
    </w:rPr>
  </w:style>
  <w:style w:type="paragraph" w:customStyle="1" w:styleId="a1">
    <w:name w:val="Знак Знак Знак"/>
    <w:basedOn w:val="Normal"/>
    <w:uiPriority w:val="99"/>
    <w:rsid w:val="00EE511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820B16"/>
    <w:pPr>
      <w:ind w:left="720"/>
    </w:pPr>
  </w:style>
  <w:style w:type="paragraph" w:customStyle="1" w:styleId="s1">
    <w:name w:val="s_1"/>
    <w:basedOn w:val="Normal"/>
    <w:uiPriority w:val="99"/>
    <w:rsid w:val="00AE560E"/>
    <w:pPr>
      <w:widowControl/>
      <w:suppressAutoHyphens w:val="0"/>
      <w:autoSpaceDE/>
      <w:spacing w:before="100" w:beforeAutospacing="1" w:after="100" w:afterAutospacing="1"/>
    </w:pPr>
    <w:rPr>
      <w:lang w:eastAsia="ru-RU" w:bidi="ar-SA"/>
    </w:rPr>
  </w:style>
  <w:style w:type="table" w:styleId="TableGrid">
    <w:name w:val="Table Grid"/>
    <w:basedOn w:val="TableNormal"/>
    <w:uiPriority w:val="99"/>
    <w:locked/>
    <w:rsid w:val="00DC6729"/>
    <w:pPr>
      <w:widowControl w:val="0"/>
      <w:suppressAutoHyphens/>
      <w:autoSpaceDE w:val="0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DC672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6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3</Pages>
  <Words>1063</Words>
  <Characters>6062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Динской район Краснодарского края от 08.07.2016 N 1010"Об утверждении Порядка предоставления субсидий муниципальным унитарным предприятиям муниципального образования Динской район в целях оказания фин</dc:title>
  <dc:subject/>
  <dc:creator>User</dc:creator>
  <cp:keywords/>
  <dc:description/>
  <cp:lastModifiedBy>User</cp:lastModifiedBy>
  <cp:revision>14</cp:revision>
  <cp:lastPrinted>2021-04-06T10:53:00Z</cp:lastPrinted>
  <dcterms:created xsi:type="dcterms:W3CDTF">2021-02-18T11:49:00Z</dcterms:created>
  <dcterms:modified xsi:type="dcterms:W3CDTF">2021-04-06T10:54:00Z</dcterms:modified>
</cp:coreProperties>
</file>