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2F03FD">
        <w:tc>
          <w:tcPr>
            <w:tcW w:w="4927" w:type="dxa"/>
          </w:tcPr>
          <w:p w:rsidR="002F03FD" w:rsidRPr="00FA4B9E" w:rsidRDefault="002F03FD" w:rsidP="00FA4B9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F03FD" w:rsidRPr="00FA4B9E" w:rsidRDefault="002F03FD" w:rsidP="00FA4B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B9E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2F03FD" w:rsidRPr="00FA4B9E" w:rsidRDefault="002F03FD" w:rsidP="00B573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573E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</w:tc>
      </w:tr>
    </w:tbl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03FD" w:rsidRPr="006B6FE3" w:rsidRDefault="002F03FD" w:rsidP="00464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5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</w:t>
      </w:r>
      <w:r w:rsidRPr="006B6FE3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лицам, индивидуальным предпринимателям,  осуществляющим деятельность в сфере жилищно-коммунального хозяйства, в связи с реализацией коммунальных услуг населению Стародеревянковского сельского поселения в целях оказания финансовой помощи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по предупреждению банкротства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FD" w:rsidRPr="006B6FE3" w:rsidRDefault="002F03FD" w:rsidP="00464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</w:t>
      </w:r>
      <w:r w:rsidRPr="006B6FE3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предпринимателям,  осуществляющим деятельность в сфере жилищно-коммунального хозяйства, в связи с реализацией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населению Стародеревянковского сельского поселения в целях оказания </w:t>
      </w:r>
      <w:proofErr w:type="gramStart"/>
      <w:r w:rsidRPr="006B6FE3">
        <w:rPr>
          <w:rFonts w:ascii="Times New Roman" w:hAnsi="Times New Roman" w:cs="Times New Roman"/>
          <w:sz w:val="28"/>
          <w:szCs w:val="28"/>
        </w:rPr>
        <w:t>финансовой помощи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по предупреждению банкротства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со </w:t>
      </w:r>
      <w:hyperlink r:id="rId7" w:history="1">
        <w:r w:rsidRPr="0041654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статьей 78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41654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статьями 30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41654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31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Федерального закона от 26.10.2002 N 127-ФЗ "О несостоятельности (банкротстве)", </w:t>
      </w:r>
      <w:hyperlink r:id="rId10" w:history="1">
        <w:r w:rsidRPr="0041654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Уставом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Стародеревянковского сельского поселения Каневского района и определяет цели, условия и порядок предоставления юридическим лицам,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индивидуальным предпринимателям,  осуществляющим деятельность в сфере жилищно-коммунального хозяйства, в связи с реализацией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населению</w:t>
      </w:r>
      <w:proofErr w:type="gramEnd"/>
      <w:r w:rsidRPr="006B6FE3">
        <w:rPr>
          <w:rFonts w:ascii="Times New Roman" w:hAnsi="Times New Roman" w:cs="Times New Roman"/>
          <w:sz w:val="28"/>
          <w:szCs w:val="28"/>
        </w:rPr>
        <w:t xml:space="preserve">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1.2. В целях применения настоящего Порядка используются следующие понятия: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субсидия - денежные средства, предоставляемые из бюджета Стародеревянковского сельского поселения Каневского района для погашения кредиторской задолженности, восстановлению платежеспособности и предотвращения банкротства;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16547">
        <w:rPr>
          <w:rFonts w:ascii="Times New Roman" w:hAnsi="Times New Roman" w:cs="Times New Roman"/>
          <w:sz w:val="28"/>
          <w:szCs w:val="28"/>
        </w:rPr>
        <w:t xml:space="preserve">аявитель - юридическое лицо,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B6FE3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B6FE3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B6FE3">
        <w:rPr>
          <w:rFonts w:ascii="Times New Roman" w:hAnsi="Times New Roman" w:cs="Times New Roman"/>
          <w:sz w:val="28"/>
          <w:szCs w:val="28"/>
        </w:rPr>
        <w:t xml:space="preserve">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, подавшее заявление на получение субсидии;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заявление на получение субсидии - письменное обращение Заявителя </w:t>
      </w:r>
      <w:proofErr w:type="gramStart"/>
      <w:r w:rsidRPr="0041654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165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получение субсидии, поступившее в администрацию Стародеревянковского </w:t>
      </w:r>
    </w:p>
    <w:p w:rsidR="002F03FD" w:rsidRPr="00416547" w:rsidRDefault="002F03FD" w:rsidP="005438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сельского поселения Каневского района;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получатель субсидии - Заявитель на получение субсидии, в отношении 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lastRenderedPageBreak/>
        <w:t>которого принято решение о предоставлении средств из бюджета Стародеревянковского сельского поселения Каневского района;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отчет получателя субсидии - документ (документы), подтверждающий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16547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416547">
        <w:rPr>
          <w:rFonts w:ascii="Times New Roman" w:hAnsi="Times New Roman" w:cs="Times New Roman"/>
          <w:sz w:val="28"/>
          <w:szCs w:val="28"/>
        </w:rPr>
        <w:t>) фактически произведенные затраты (недополученные доходы) получателя субсидии и выполнение условий, установленных при ее предоставлении, в отчетном периоде.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1.3. Основанием предоставления субсидии является соглашение о предоставлении субсидии, заключенное между Заявителем и администрацией Стародеревянковского сельского поселения Каневского района (далее - Администрация) в соответствии с действующим законодательством и настоящим Порядком.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1.4. Субсидии предоставляются в пределах средств, предусмотренных на эти цели в бюджете поселения на текущий финансовый год.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1.5. Общий отдел Администрации анализирует документы, представленные Заявителем для получения субсидии, и подготавливает заключение о необходимости (отсутствии необходимости) предоставления субсидии.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1.6. Заключение о необходимости предоставления субсидии согласовывается с отделом экономики и финансов Администрации.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1.7. На основании Заключения о необходимости предоставления субсидии отдел экономики и финансов готовит проект постановления Администрации о предоставлении субсидии.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2. Критерии отбора Заявителей на получение субсидий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юридическим лицам,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индивидуальным предпринимателям, осуществляющим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.</w:t>
      </w:r>
    </w:p>
    <w:p w:rsidR="002F03FD" w:rsidRDefault="002F03FD" w:rsidP="008714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416547">
        <w:rPr>
          <w:rFonts w:ascii="Times New Roman" w:hAnsi="Times New Roman" w:cs="Times New Roman"/>
          <w:sz w:val="28"/>
          <w:szCs w:val="28"/>
        </w:rPr>
        <w:t xml:space="preserve">Критериями отбора юридических лиц, </w:t>
      </w:r>
      <w:r w:rsidRPr="006B6FE3">
        <w:rPr>
          <w:rFonts w:ascii="Times New Roman" w:hAnsi="Times New Roman" w:cs="Times New Roman"/>
          <w:sz w:val="28"/>
          <w:szCs w:val="28"/>
        </w:rPr>
        <w:t>индивидуальным предпринимателям, осуществляющим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 являются:</w:t>
      </w:r>
    </w:p>
    <w:p w:rsidR="002F03FD" w:rsidRDefault="002F03FD" w:rsidP="008714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17A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Pr="00C3117A">
        <w:rPr>
          <w:rFonts w:ascii="Times New Roman" w:hAnsi="Times New Roman" w:cs="Times New Roman"/>
          <w:sz w:val="28"/>
          <w:szCs w:val="28"/>
        </w:rPr>
        <w:t>неспособность удовлетворять требования кредиторов по денежным обязательствам, о выплате выходных пособий и (или) об оплате труда лиц, работающих или работавших по трудовому договору, и (или) исполнять обязанности по уплате обязательных платежей.</w:t>
      </w:r>
    </w:p>
    <w:p w:rsidR="002F03FD" w:rsidRDefault="002F03FD" w:rsidP="0087142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2.3. Получатели субсидий - юридические лица не должны находиться </w:t>
      </w:r>
      <w:proofErr w:type="gramStart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F03FD" w:rsidRDefault="002F03FD" w:rsidP="000C53E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реорганизации, ликвидации, банкротства, а получатели субсидий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предприниматели не должны прекратить деятельность в качестве индивидуального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предпринимателя (в случае, если такое требование </w:t>
      </w:r>
      <w:proofErr w:type="gramEnd"/>
    </w:p>
    <w:p w:rsidR="002F03FD" w:rsidRPr="006C738D" w:rsidRDefault="002F03FD" w:rsidP="000C53E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предусмотрено правовым актом).</w:t>
      </w:r>
    </w:p>
    <w:p w:rsidR="002F03FD" w:rsidRPr="006C738D" w:rsidRDefault="002F03FD" w:rsidP="00B545DD">
      <w:pPr>
        <w:widowControl/>
        <w:shd w:val="clear" w:color="auto" w:fill="FFFFFF"/>
        <w:suppressAutoHyphens w:val="0"/>
        <w:autoSpaceDE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proofErr w:type="gramStart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Получатели субсидий не должны являться иностранными юридическими лицами,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также российскими юридическими лицами, в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уставном (складочном) капитале которых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доля участия иностранных юридических лиц, местом регистрации которых является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государство или территория, включенные в утверждаемый Министерством финансов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Российской Федерации перечень государств и территорий, предоставляющих льготный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налоговый режим налогообложения и (или) не предусматривающих раскрытия 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предоставления информации при проведении финансовых операций (</w:t>
      </w:r>
      <w:proofErr w:type="spellStart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офшорные</w:t>
      </w:r>
      <w:proofErr w:type="spellEnd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зоны</w:t>
      </w:r>
      <w:proofErr w:type="gramEnd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отношении таких юридических лиц, в совокупности превышает 50 процентов.</w:t>
      </w:r>
    </w:p>
    <w:p w:rsidR="002F03FD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3. Цели, условия</w:t>
      </w: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и порядок предоставления Субсидий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 w:rsidP="0087142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66"/>
      <w:bookmarkEnd w:id="1"/>
      <w:r w:rsidRPr="006C738D">
        <w:rPr>
          <w:rFonts w:ascii="Times New Roman" w:hAnsi="Times New Roman" w:cs="Times New Roman"/>
          <w:sz w:val="28"/>
          <w:szCs w:val="28"/>
        </w:rPr>
        <w:t xml:space="preserve">3.1. Субсидии предоставляются Заявителю на безвозмездной и безвозвратной основе в целях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целях предупреждения банкротства,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восстановления платежеспособности, на покрытие убытков  и направляется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погашение денежных обязательств, требований о выплате выходных пособий и (или) об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оплате труда лиц, работающих или работавших по трудовому договору, и обязательных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платежей.</w:t>
      </w:r>
    </w:p>
    <w:p w:rsidR="002F03FD" w:rsidRPr="006C738D" w:rsidRDefault="002F03FD" w:rsidP="0087142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Субсидии не могут направляться на осуществление выплат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кредиторам по долговым обязательствам, не связанным с уставной деятельностью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заявителя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(видами деятельности, определенными уставом) 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переведенным на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заявителя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 соответствии с договорами перевода долга.</w:t>
      </w:r>
    </w:p>
    <w:p w:rsidR="002F03FD" w:rsidRPr="006C738D" w:rsidRDefault="002F03FD" w:rsidP="0087142F">
      <w:pPr>
        <w:widowControl/>
        <w:shd w:val="clear" w:color="auto" w:fill="FFFFFF"/>
        <w:suppressAutoHyphens w:val="0"/>
        <w:autoSpaceDE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Субсидия предоставляется в пределах лимитов бюджетных обязательств,</w:t>
      </w:r>
    </w:p>
    <w:p w:rsidR="002F03FD" w:rsidRPr="006C738D" w:rsidRDefault="002F03FD" w:rsidP="006C738D">
      <w:pPr>
        <w:widowControl/>
        <w:shd w:val="clear" w:color="auto" w:fill="FFFFFF"/>
        <w:suppressAutoHyphens w:val="0"/>
        <w:autoSpaceDE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предусмотренных</w:t>
      </w:r>
      <w:proofErr w:type="gramEnd"/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эти цели в бюджете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Стародеревянковс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кого поселения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Каневского </w:t>
      </w:r>
      <w:r w:rsidRPr="006C738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района на текущий финансовый год.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3.2. Для получения субсидии Заявитель направляет в Администрацию </w:t>
      </w:r>
      <w:hyperlink w:anchor="Par123" w:history="1">
        <w:r w:rsidRPr="0041654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заявление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к настоящему Порядку), которое является основанием для заключения соглашения о предоставлении субсидии.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3.3. К заявлению Заявитель прилагает следующие документы:</w:t>
      </w:r>
    </w:p>
    <w:p w:rsidR="002F03FD" w:rsidRPr="00416547" w:rsidRDefault="002F03FD" w:rsidP="000C53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1) годовые бухгалтерские балансы за два последних года, предшествующих году подачи заявления (за исключением муниципальных унитарных предприятий, созданных в текущем финансовом году);</w:t>
      </w:r>
    </w:p>
    <w:p w:rsidR="002F03FD" w:rsidRPr="00416547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2) акты сверок взаимных расчетов с организациями - поставщиками товаров, работ, услуг, составленные не ранее 5 дней до даты подачи заявления;</w:t>
      </w:r>
    </w:p>
    <w:p w:rsidR="002F03FD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3) акты сверок по уплате налогов и сборов в бюджеты разных уровней бюджетной системы Российской Федерации и внебюджетные фонды, составленные не ранее 5 дней до даты подачи заявления;</w:t>
      </w:r>
    </w:p>
    <w:p w:rsidR="002F03FD" w:rsidRPr="00416547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4) информацию о дебиторской и кредиторской задолженности (с расшифровкой), подписанную руководителем юридического лица, обеспечивающего население Стародеревянковского сельского поселения холодным водоснабжением и (или) водоотведением;</w:t>
      </w:r>
    </w:p>
    <w:p w:rsidR="002F03FD" w:rsidRDefault="002F03FD" w:rsidP="00B545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5) выписку из расчетного счета Заявителя, выданную кредитным учреждением не ранее 5 дней до даты подачи заявления;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6) смету расходов на использование субсидии, подписанную руководителем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предпринимателем, </w:t>
      </w:r>
      <w:r w:rsidRPr="00416547"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lastRenderedPageBreak/>
        <w:t>осуществляющим деятельность в сфере жилищно-коммунального хозяйства, в связи с реализацией коммунальных услуг,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>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Руководитель и главный бухгалтер юридического лица,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</w:t>
      </w:r>
      <w:r w:rsidRPr="006B6FE3">
        <w:rPr>
          <w:rFonts w:ascii="Times New Roman" w:hAnsi="Times New Roman" w:cs="Times New Roman"/>
          <w:sz w:val="28"/>
          <w:szCs w:val="28"/>
        </w:rPr>
        <w:t>осуществляющи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B6FE3">
        <w:rPr>
          <w:rFonts w:ascii="Times New Roman" w:hAnsi="Times New Roman" w:cs="Times New Roman"/>
          <w:sz w:val="28"/>
          <w:szCs w:val="28"/>
        </w:rPr>
        <w:t xml:space="preserve"> деятельность в сфере жилищно-коммунального хозяйства, в связи с реализацией коммунальных услуг населению Стародеревянковского сельского поселения</w:t>
      </w:r>
      <w:r w:rsidRPr="00416547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действующим законодательством Российской Федерации за недостоверность сведений, содержащихся в представленных документах.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3.4. Основанием отказа в предоставлении субсидии являются: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отсутствие (недостаточность) бюджетных ассигнований;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непредставление (неполное предоставление) пакета документов, предусмотренных настоящим Порядком;</w:t>
      </w:r>
    </w:p>
    <w:p w:rsidR="002F03FD" w:rsidRPr="00416547" w:rsidRDefault="002F03FD" w:rsidP="00AF5C3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субсидия запрашивается на цели, не предусмотренные </w:t>
      </w:r>
      <w:hyperlink w:anchor="Par66" w:history="1">
        <w:r w:rsidRPr="0041654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пунктом 3.1</w:t>
        </w:r>
      </w:hyperlink>
      <w:r w:rsidRPr="0041654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416547">
      <w:pPr>
        <w:pStyle w:val="ConsPlusNormal"/>
        <w:tabs>
          <w:tab w:val="left" w:pos="368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4. Договорные отношения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4.1. Соглашение о предоставлении субсидии должно содержать права и обязанности сторон по предоставлению субсидии, порядок расчета размера субсидии, условия и порядок перечисления денежных средств, сроки и порядок предоставления отчетности Заявителя, основания и порядок возврата субсидии, срок действия соглашения, </w:t>
      </w:r>
      <w:proofErr w:type="gramStart"/>
      <w:r w:rsidRPr="004165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6547">
        <w:rPr>
          <w:rFonts w:ascii="Times New Roman" w:hAnsi="Times New Roman" w:cs="Times New Roman"/>
          <w:sz w:val="28"/>
          <w:szCs w:val="28"/>
        </w:rPr>
        <w:t xml:space="preserve"> его исполнением, ответственность сторон, порядок расторжения и изменения соглашения.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4.2. В целях проведения проверки соблюдения условий, целей и порядка предоставления субсидии Заявитель в течение 15 рабочих дней с момента получения субсидии представляет в отдел экономики и финансов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6547">
        <w:rPr>
          <w:rFonts w:ascii="Times New Roman" w:hAnsi="Times New Roman" w:cs="Times New Roman"/>
          <w:sz w:val="28"/>
          <w:szCs w:val="28"/>
        </w:rPr>
        <w:t>дминистрации документы (акты сверки расчетов с кредиторами предприятия), подтверждающие осуществление целевого расходования сре</w:t>
      </w:r>
      <w:proofErr w:type="gramStart"/>
      <w:r w:rsidRPr="00416547">
        <w:rPr>
          <w:rFonts w:ascii="Times New Roman" w:hAnsi="Times New Roman" w:cs="Times New Roman"/>
          <w:sz w:val="28"/>
          <w:szCs w:val="28"/>
        </w:rPr>
        <w:t>дств с пр</w:t>
      </w:r>
      <w:proofErr w:type="gramEnd"/>
      <w:r w:rsidRPr="00416547">
        <w:rPr>
          <w:rFonts w:ascii="Times New Roman" w:hAnsi="Times New Roman" w:cs="Times New Roman"/>
          <w:sz w:val="28"/>
          <w:szCs w:val="28"/>
        </w:rPr>
        <w:t>иложением копий платежных документов с отметкой кредитной организации.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5. Порядок возврата субсидий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5.1. Субсидия подлежит возврату в бюджет Стародеревянковского сельского поселения Каневского района в следующих случаях: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при установлении фактов завышения объемов кредиторской задолженности;</w:t>
      </w:r>
    </w:p>
    <w:p w:rsidR="002F03FD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16547">
        <w:rPr>
          <w:rFonts w:ascii="Times New Roman" w:hAnsi="Times New Roman" w:cs="Times New Roman"/>
          <w:sz w:val="28"/>
          <w:szCs w:val="28"/>
        </w:rPr>
        <w:t>при установлении нецелевого использования субсидии;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- при использовании средств субсидии не в полном объеме неиспользованная часть подлежит возврату.</w:t>
      </w:r>
    </w:p>
    <w:p w:rsidR="002F03FD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 xml:space="preserve">5.2. В случае установления уполномоченным органом Администрации 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наличия вышеуказанных обстоятельств соответствующие средства подлежат возврату в доход сельского бюджета в течение 10 рабочих дней после получения Заявителем письменного требования о возврате субсидии </w:t>
      </w:r>
      <w:r w:rsidRPr="00416547">
        <w:rPr>
          <w:rFonts w:ascii="Times New Roman" w:hAnsi="Times New Roman" w:cs="Times New Roman"/>
          <w:sz w:val="28"/>
          <w:szCs w:val="28"/>
        </w:rPr>
        <w:lastRenderedPageBreak/>
        <w:t>(неиспользованной части субсидии).</w:t>
      </w:r>
    </w:p>
    <w:p w:rsidR="002F03FD" w:rsidRPr="00416547" w:rsidRDefault="002F03FD" w:rsidP="00AF5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547">
        <w:rPr>
          <w:rFonts w:ascii="Times New Roman" w:hAnsi="Times New Roman" w:cs="Times New Roman"/>
          <w:sz w:val="28"/>
          <w:szCs w:val="28"/>
        </w:rPr>
        <w:t>5.3. При отказе предприятия от добровольного возврата полученных средств, взыскание осуществляется в судебном порядке в соответствии с действующим законодательством.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6. Положение</w:t>
      </w: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об обязательной проверке главным</w:t>
      </w:r>
    </w:p>
    <w:p w:rsidR="002F03FD" w:rsidRPr="00416547" w:rsidRDefault="002F03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распорядителем бюджетных средств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6.1. Администрация (главный распорядитель бюджетных средств) и (или) орган государственного (муниципального) финансового контроля проводит обязательную проверку соблюдения условий, целей и порядка предоставления субсидий их получателями.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Приложение</w:t>
      </w: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lastRenderedPageBreak/>
        <w:t>к Порядку</w:t>
      </w: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 xml:space="preserve">предоставления субсидий юридическим лицам, </w:t>
      </w:r>
    </w:p>
    <w:p w:rsidR="002F03FD" w:rsidRDefault="002F03F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дивидуальным предпринимателям,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B6FE3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деятельность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>в сфере жил</w:t>
      </w:r>
      <w:r>
        <w:rPr>
          <w:rFonts w:ascii="Times New Roman" w:hAnsi="Times New Roman" w:cs="Times New Roman"/>
          <w:sz w:val="28"/>
          <w:szCs w:val="28"/>
        </w:rPr>
        <w:t xml:space="preserve">ищно-коммунального хозяйства,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B6FE3">
        <w:rPr>
          <w:rFonts w:ascii="Times New Roman" w:hAnsi="Times New Roman" w:cs="Times New Roman"/>
          <w:sz w:val="28"/>
          <w:szCs w:val="28"/>
        </w:rPr>
        <w:t>связи с реализацией коммунальных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населению Стародеревянковского </w:t>
      </w:r>
      <w:r w:rsidRPr="006B6FE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F03FD" w:rsidRDefault="002F03FD" w:rsidP="008B6E4D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>в целях оказания финансовой помощи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03FD" w:rsidRPr="008B6E4D" w:rsidRDefault="002F03FD" w:rsidP="008B6E4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FE3">
        <w:rPr>
          <w:rFonts w:ascii="Times New Roman" w:hAnsi="Times New Roman" w:cs="Times New Roman"/>
          <w:sz w:val="28"/>
          <w:szCs w:val="28"/>
        </w:rPr>
        <w:t xml:space="preserve"> по предупреждению банкротства</w:t>
      </w:r>
      <w:r w:rsidRPr="006B6F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6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3FD" w:rsidRDefault="002F03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В администрацию Стародеревянковского</w:t>
      </w: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23"/>
      <w:bookmarkEnd w:id="2"/>
      <w:r w:rsidRPr="00416547">
        <w:rPr>
          <w:rFonts w:ascii="Times New Roman" w:hAnsi="Times New Roman" w:cs="Times New Roman"/>
          <w:sz w:val="28"/>
          <w:szCs w:val="28"/>
        </w:rPr>
        <w:t>Заявление</w:t>
      </w:r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о предоставлении субсидии в целях оказания финансовой помощи </w:t>
      </w:r>
      <w:proofErr w:type="gramStart"/>
      <w:r w:rsidRPr="00416547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F03FD" w:rsidRPr="00416547" w:rsidRDefault="002F03FD" w:rsidP="009C05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предупреждению банкротства из бюджета Стародеревянковского сельского поселения</w:t>
      </w:r>
    </w:p>
    <w:p w:rsidR="002F03FD" w:rsidRPr="00416547" w:rsidRDefault="002F03FD" w:rsidP="009C057E">
      <w:pPr>
        <w:pStyle w:val="ConsPlusNormal"/>
        <w:rPr>
          <w:sz w:val="28"/>
          <w:szCs w:val="28"/>
        </w:rPr>
      </w:pP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Просим  предоставить  на  безвозмездной  и  безвозвратной основе субсидию </w:t>
      </w:r>
      <w:proofErr w:type="gramStart"/>
      <w:r w:rsidRPr="0041654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6547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416547">
        <w:rPr>
          <w:rFonts w:ascii="Times New Roman" w:hAnsi="Times New Roman" w:cs="Times New Roman"/>
          <w:sz w:val="28"/>
          <w:szCs w:val="28"/>
        </w:rPr>
        <w:t xml:space="preserve"> оказания финансовой помощи по предупреждению банкротства 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           (наименование юридического лица</w:t>
      </w:r>
      <w:r>
        <w:rPr>
          <w:rFonts w:ascii="Times New Roman" w:hAnsi="Times New Roman" w:cs="Times New Roman"/>
          <w:sz w:val="28"/>
          <w:szCs w:val="28"/>
        </w:rPr>
        <w:t>, индивидуального предпринимателя</w:t>
      </w:r>
      <w:r w:rsidRPr="00416547">
        <w:rPr>
          <w:rFonts w:ascii="Times New Roman" w:hAnsi="Times New Roman" w:cs="Times New Roman"/>
          <w:sz w:val="28"/>
          <w:szCs w:val="28"/>
        </w:rPr>
        <w:t>)</w:t>
      </w: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а именно: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2F03FD" w:rsidRPr="00390D91" w:rsidRDefault="002F03FD" w:rsidP="00390D91">
      <w:pPr>
        <w:pStyle w:val="ConsPlusNonformat"/>
        <w:jc w:val="center"/>
        <w:rPr>
          <w:rFonts w:ascii="Times New Roman" w:hAnsi="Times New Roman" w:cs="Times New Roman"/>
        </w:rPr>
      </w:pPr>
      <w:r w:rsidRPr="00390D91">
        <w:rPr>
          <w:rFonts w:ascii="Times New Roman" w:hAnsi="Times New Roman" w:cs="Times New Roman"/>
        </w:rPr>
        <w:t>(указывается наименование расходов, на которые необходимо предоставить субсидию)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в размере _____________________________________________ (тыс. рублей).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Обязуемся использовать субсидию по целевому назначению, неиспользованную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547">
        <w:rPr>
          <w:rFonts w:ascii="Times New Roman" w:hAnsi="Times New Roman" w:cs="Times New Roman"/>
          <w:sz w:val="28"/>
          <w:szCs w:val="28"/>
        </w:rPr>
        <w:t>субсидию (часть ее) возвратить в бюджет Стародеревянковского сельского поселения Каневского района.</w:t>
      </w: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1. _____________________________________________________________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2. _____________________________________________________________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3. _____________________________________________________________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2F03FD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6547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End"/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предприниматель)</w:t>
      </w:r>
      <w:r w:rsidRPr="00416547">
        <w:rPr>
          <w:rFonts w:ascii="Times New Roman" w:hAnsi="Times New Roman" w:cs="Times New Roman"/>
          <w:sz w:val="28"/>
          <w:szCs w:val="28"/>
        </w:rPr>
        <w:t xml:space="preserve">     _____________________ 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(подпись)         (расшифровка подписи)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2F03FD" w:rsidRDefault="002F03FD" w:rsidP="00390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6547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(индивидуального </w:t>
      </w:r>
      <w:proofErr w:type="gramEnd"/>
    </w:p>
    <w:p w:rsidR="002F03FD" w:rsidRPr="00416547" w:rsidRDefault="002F03FD" w:rsidP="00390D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предпринимателя)</w:t>
      </w:r>
      <w:r w:rsidRPr="00416547">
        <w:rPr>
          <w:rFonts w:ascii="Times New Roman" w:hAnsi="Times New Roman" w:cs="Times New Roman"/>
          <w:sz w:val="28"/>
          <w:szCs w:val="28"/>
        </w:rPr>
        <w:t xml:space="preserve"> ____________________ _________________________</w:t>
      </w:r>
    </w:p>
    <w:p w:rsidR="002F03FD" w:rsidRPr="00416547" w:rsidRDefault="002F03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5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(подпись)         (расшифровка подписи)</w:t>
      </w:r>
    </w:p>
    <w:p w:rsidR="002F03FD" w:rsidRPr="00416547" w:rsidRDefault="002F0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F03FD" w:rsidRPr="00416547" w:rsidSect="000C53E0">
      <w:headerReference w:type="default" r:id="rId11"/>
      <w:pgSz w:w="11906" w:h="16838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3FD" w:rsidRDefault="002F03FD">
      <w:r>
        <w:separator/>
      </w:r>
    </w:p>
  </w:endnote>
  <w:endnote w:type="continuationSeparator" w:id="0">
    <w:p w:rsidR="002F03FD" w:rsidRDefault="002F0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3FD" w:rsidRDefault="002F03FD">
      <w:r>
        <w:separator/>
      </w:r>
    </w:p>
  </w:footnote>
  <w:footnote w:type="continuationSeparator" w:id="0">
    <w:p w:rsidR="002F03FD" w:rsidRDefault="002F0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FD" w:rsidRDefault="00B96C0E" w:rsidP="00461385">
    <w:pPr>
      <w:pStyle w:val="ab"/>
      <w:framePr w:wrap="auto" w:vAnchor="text" w:hAnchor="margin" w:xAlign="center" w:y="1"/>
      <w:rPr>
        <w:rStyle w:val="af4"/>
        <w:rFonts w:cs="Arial"/>
      </w:rPr>
    </w:pPr>
    <w:r>
      <w:rPr>
        <w:rStyle w:val="af4"/>
        <w:rFonts w:cs="Arial"/>
      </w:rPr>
      <w:fldChar w:fldCharType="begin"/>
    </w:r>
    <w:r w:rsidR="002F03FD">
      <w:rPr>
        <w:rStyle w:val="af4"/>
        <w:rFonts w:cs="Arial"/>
      </w:rPr>
      <w:instrText xml:space="preserve">PAGE  </w:instrText>
    </w:r>
    <w:r>
      <w:rPr>
        <w:rStyle w:val="af4"/>
        <w:rFonts w:cs="Arial"/>
      </w:rPr>
      <w:fldChar w:fldCharType="separate"/>
    </w:r>
    <w:r w:rsidR="00B573E0">
      <w:rPr>
        <w:rStyle w:val="af4"/>
        <w:rFonts w:cs="Arial"/>
        <w:noProof/>
      </w:rPr>
      <w:t>6</w:t>
    </w:r>
    <w:r>
      <w:rPr>
        <w:rStyle w:val="af4"/>
        <w:rFonts w:cs="Arial"/>
      </w:rPr>
      <w:fldChar w:fldCharType="end"/>
    </w:r>
  </w:p>
  <w:p w:rsidR="002F03FD" w:rsidRDefault="00B96C0E">
    <w:pPr>
      <w:pStyle w:val="ab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4.45pt;height:16pt;z-index:25166028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2F03FD" w:rsidRPr="000C53E0" w:rsidRDefault="002F03FD" w:rsidP="00416547">
                <w:pPr>
                  <w:rPr>
                    <w:rFonts w:ascii="Times New Roman" w:hAnsi="Times New Roman" w:cs="Times New Roman"/>
                  </w:rPr>
                </w:pPr>
              </w:p>
              <w:p w:rsidR="002F03FD" w:rsidRDefault="002F03FD" w:rsidP="00416547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12D"/>
    <w:multiLevelType w:val="hybridMultilevel"/>
    <w:tmpl w:val="FA52A114"/>
    <w:lvl w:ilvl="0" w:tplc="6CD0DC02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829"/>
    <w:rsid w:val="000B3C03"/>
    <w:rsid w:val="000C53E0"/>
    <w:rsid w:val="00117664"/>
    <w:rsid w:val="001669E9"/>
    <w:rsid w:val="001674A5"/>
    <w:rsid w:val="001F023D"/>
    <w:rsid w:val="0021702F"/>
    <w:rsid w:val="002349E1"/>
    <w:rsid w:val="002E4101"/>
    <w:rsid w:val="002F03FD"/>
    <w:rsid w:val="002F5BA8"/>
    <w:rsid w:val="00390D91"/>
    <w:rsid w:val="00391B9E"/>
    <w:rsid w:val="003B616A"/>
    <w:rsid w:val="0040259C"/>
    <w:rsid w:val="00416547"/>
    <w:rsid w:val="00461385"/>
    <w:rsid w:val="00464DBF"/>
    <w:rsid w:val="00465523"/>
    <w:rsid w:val="00476E40"/>
    <w:rsid w:val="004F6829"/>
    <w:rsid w:val="005040CC"/>
    <w:rsid w:val="005438CB"/>
    <w:rsid w:val="00546856"/>
    <w:rsid w:val="00550CEE"/>
    <w:rsid w:val="005713BD"/>
    <w:rsid w:val="005868F0"/>
    <w:rsid w:val="005D70E0"/>
    <w:rsid w:val="00617EE9"/>
    <w:rsid w:val="006A4BBD"/>
    <w:rsid w:val="006B6FE3"/>
    <w:rsid w:val="006C738D"/>
    <w:rsid w:val="006D4982"/>
    <w:rsid w:val="006F2DE8"/>
    <w:rsid w:val="00732380"/>
    <w:rsid w:val="007F7285"/>
    <w:rsid w:val="00820B16"/>
    <w:rsid w:val="008675C3"/>
    <w:rsid w:val="0087142F"/>
    <w:rsid w:val="008B6E4D"/>
    <w:rsid w:val="008E5460"/>
    <w:rsid w:val="00940C8B"/>
    <w:rsid w:val="009670AF"/>
    <w:rsid w:val="00980267"/>
    <w:rsid w:val="009C057E"/>
    <w:rsid w:val="00AF5C31"/>
    <w:rsid w:val="00AF6879"/>
    <w:rsid w:val="00B0789C"/>
    <w:rsid w:val="00B14978"/>
    <w:rsid w:val="00B545DD"/>
    <w:rsid w:val="00B573E0"/>
    <w:rsid w:val="00B96718"/>
    <w:rsid w:val="00B96C0E"/>
    <w:rsid w:val="00BD7464"/>
    <w:rsid w:val="00BE76B4"/>
    <w:rsid w:val="00C3117A"/>
    <w:rsid w:val="00C572EA"/>
    <w:rsid w:val="00C642EF"/>
    <w:rsid w:val="00D67C89"/>
    <w:rsid w:val="00D72E38"/>
    <w:rsid w:val="00DF488C"/>
    <w:rsid w:val="00EE5113"/>
    <w:rsid w:val="00F079F3"/>
    <w:rsid w:val="00F33F79"/>
    <w:rsid w:val="00FA4766"/>
    <w:rsid w:val="00FA4B9E"/>
    <w:rsid w:val="00FE32AD"/>
    <w:rsid w:val="00FF3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18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9"/>
    <w:qFormat/>
    <w:rsid w:val="00EE5113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5113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rsid w:val="00B96718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B96718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link w:val="a6"/>
    <w:uiPriority w:val="99"/>
    <w:rsid w:val="00B9671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33F79"/>
    <w:rPr>
      <w:rFonts w:ascii="Arial" w:hAnsi="Arial" w:cs="Arial"/>
      <w:sz w:val="21"/>
      <w:szCs w:val="21"/>
      <w:lang w:eastAsia="hi-IN" w:bidi="hi-IN"/>
    </w:rPr>
  </w:style>
  <w:style w:type="paragraph" w:styleId="a7">
    <w:name w:val="List"/>
    <w:basedOn w:val="a5"/>
    <w:uiPriority w:val="99"/>
    <w:rsid w:val="00B96718"/>
  </w:style>
  <w:style w:type="paragraph" w:customStyle="1" w:styleId="11">
    <w:name w:val="Название1"/>
    <w:basedOn w:val="a"/>
    <w:uiPriority w:val="99"/>
    <w:rsid w:val="00B96718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uiPriority w:val="99"/>
    <w:rsid w:val="00B96718"/>
    <w:pPr>
      <w:suppressLineNumbers/>
    </w:pPr>
  </w:style>
  <w:style w:type="paragraph" w:customStyle="1" w:styleId="ConsPlusNormal">
    <w:name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ConsPlusNonformat">
    <w:name w:val="ConsPlusNonforma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hi-IN" w:bidi="hi-IN"/>
    </w:rPr>
  </w:style>
  <w:style w:type="paragraph" w:customStyle="1" w:styleId="ConsPlusCell">
    <w:name w:val="ConsPlusCell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ConsPlusNormal"/>
    <w:uiPriority w:val="99"/>
    <w:rsid w:val="00B967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ConsPlusTitlePage">
    <w:name w:val="ConsPlusTitlePage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hi-IN" w:bidi="hi-IN"/>
    </w:rPr>
  </w:style>
  <w:style w:type="paragraph" w:customStyle="1" w:styleId="ConsPlusJurTerm">
    <w:name w:val="ConsPlusJurTerm"/>
    <w:next w:val="ConsPlusNormal"/>
    <w:uiPriority w:val="99"/>
    <w:rsid w:val="00B96718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hi-IN" w:bidi="hi-IN"/>
    </w:rPr>
  </w:style>
  <w:style w:type="paragraph" w:customStyle="1" w:styleId="ConsPlusTextList">
    <w:name w:val="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WW-ConsPlusTextList">
    <w:name w:val="WW-  ConsPlusTextList"/>
    <w:next w:val="ConsPlusNormal"/>
    <w:uiPriority w:val="99"/>
    <w:rsid w:val="00B967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customStyle="1" w:styleId="a8">
    <w:name w:val="Знак"/>
    <w:basedOn w:val="a"/>
    <w:uiPriority w:val="99"/>
    <w:rsid w:val="004F68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a9">
    <w:name w:val="Subtitle"/>
    <w:basedOn w:val="a"/>
    <w:next w:val="a5"/>
    <w:link w:val="aa"/>
    <w:uiPriority w:val="99"/>
    <w:qFormat/>
    <w:rsid w:val="004F6829"/>
    <w:pPr>
      <w:widowControl/>
      <w:autoSpaceDE/>
      <w:jc w:val="center"/>
    </w:pPr>
    <w:rPr>
      <w:b/>
      <w:bCs/>
      <w:sz w:val="26"/>
      <w:szCs w:val="26"/>
      <w:lang w:eastAsia="ar-SA" w:bidi="ar-SA"/>
    </w:rPr>
  </w:style>
  <w:style w:type="character" w:customStyle="1" w:styleId="aa">
    <w:name w:val="Подзаголовок Знак"/>
    <w:basedOn w:val="a0"/>
    <w:link w:val="a9"/>
    <w:uiPriority w:val="99"/>
    <w:locked/>
    <w:rsid w:val="00F33F79"/>
    <w:rPr>
      <w:rFonts w:ascii="Cambria" w:hAnsi="Cambria" w:cs="Cambria"/>
      <w:sz w:val="21"/>
      <w:szCs w:val="21"/>
      <w:lang w:eastAsia="hi-IN" w:bidi="hi-IN"/>
    </w:rPr>
  </w:style>
  <w:style w:type="paragraph" w:styleId="ab">
    <w:name w:val="header"/>
    <w:basedOn w:val="a"/>
    <w:link w:val="ac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F33F79"/>
    <w:rPr>
      <w:rFonts w:ascii="Arial" w:hAnsi="Arial" w:cs="Arial"/>
      <w:sz w:val="21"/>
      <w:szCs w:val="21"/>
      <w:lang w:eastAsia="hi-IN" w:bidi="hi-IN"/>
    </w:rPr>
  </w:style>
  <w:style w:type="paragraph" w:styleId="ad">
    <w:name w:val="footer"/>
    <w:basedOn w:val="a"/>
    <w:link w:val="ae"/>
    <w:uiPriority w:val="99"/>
    <w:rsid w:val="007F7285"/>
    <w:pPr>
      <w:widowControl/>
      <w:tabs>
        <w:tab w:val="center" w:pos="4677"/>
        <w:tab w:val="right" w:pos="9355"/>
      </w:tabs>
      <w:suppressAutoHyphens w:val="0"/>
      <w:autoSpaceDE/>
    </w:pPr>
    <w:rPr>
      <w:sz w:val="28"/>
      <w:szCs w:val="28"/>
      <w:lang w:eastAsia="ar-SA" w:bidi="ar-SA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33F79"/>
    <w:rPr>
      <w:rFonts w:ascii="Arial" w:hAnsi="Arial" w:cs="Arial"/>
      <w:sz w:val="21"/>
      <w:szCs w:val="21"/>
      <w:lang w:eastAsia="hi-IN" w:bidi="hi-IN"/>
    </w:rPr>
  </w:style>
  <w:style w:type="paragraph" w:styleId="af">
    <w:name w:val="Balloon Text"/>
    <w:basedOn w:val="a"/>
    <w:link w:val="af0"/>
    <w:uiPriority w:val="99"/>
    <w:semiHidden/>
    <w:rsid w:val="005468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F33F79"/>
    <w:rPr>
      <w:rFonts w:cs="Times New Roman"/>
      <w:sz w:val="2"/>
      <w:szCs w:val="2"/>
      <w:lang w:eastAsia="hi-IN" w:bidi="hi-IN"/>
    </w:rPr>
  </w:style>
  <w:style w:type="paragraph" w:customStyle="1" w:styleId="af1">
    <w:name w:val="Знак Знак Знак"/>
    <w:basedOn w:val="a"/>
    <w:uiPriority w:val="99"/>
    <w:rsid w:val="00EE5113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 w:bidi="ar-SA"/>
    </w:rPr>
  </w:style>
  <w:style w:type="paragraph" w:styleId="af2">
    <w:name w:val="List Paragraph"/>
    <w:basedOn w:val="a"/>
    <w:uiPriority w:val="99"/>
    <w:qFormat/>
    <w:rsid w:val="00820B16"/>
    <w:pPr>
      <w:ind w:left="720"/>
    </w:pPr>
  </w:style>
  <w:style w:type="table" w:styleId="af3">
    <w:name w:val="Table Grid"/>
    <w:basedOn w:val="a1"/>
    <w:uiPriority w:val="99"/>
    <w:locked/>
    <w:rsid w:val="00B545DD"/>
    <w:pPr>
      <w:widowControl w:val="0"/>
      <w:suppressAutoHyphens/>
      <w:autoSpaceDE w:val="0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0C53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8FB72AB2CCEF7F33BE7F32F80D28EB68B7917C09E149A90D5DFD3A7C8295CB2338EC0B67DDD1FFeEMB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8FB72AB2CCEF7F33BE7F32F80D28EB68B7917C0EEC49A90D5DFD3A7C8295CB2338EC0B67DED1FDeEMA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98FB72AB2CCEF7F33BE613FEE6177E16DBECE750BEF4AF8500BFB6D23D2939E6378EA5E2499D8FCEA7ED864e9M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8FB72AB2CCEF7F33BE7F32F80D28EB68B7917C09E149A90D5DFD3A7C8295CB2338EC0F65DEeDM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1291</Words>
  <Characters>11585</Characters>
  <Application>Microsoft Office Word</Application>
  <DocSecurity>0</DocSecurity>
  <Lines>96</Lines>
  <Paragraphs>25</Paragraphs>
  <ScaleCrop>false</ScaleCrop>
  <Company>RePack by SPecialiST</Company>
  <LinksUpToDate>false</LinksUpToDate>
  <CharactersWithSpaces>12851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образования Динской район Краснодарского края от 08.07.2016 N 1010"Об утверждении Порядка предоставления субсидий муниципальным унитарным предприятиям муниципального образования Динской район в целях оказания фин</dc:title>
  <dc:subject/>
  <dc:creator>User</dc:creator>
  <cp:keywords/>
  <dc:description/>
  <cp:lastModifiedBy>Юрист</cp:lastModifiedBy>
  <cp:revision>14</cp:revision>
  <cp:lastPrinted>2021-04-02T07:03:00Z</cp:lastPrinted>
  <dcterms:created xsi:type="dcterms:W3CDTF">2021-02-18T11:49:00Z</dcterms:created>
  <dcterms:modified xsi:type="dcterms:W3CDTF">2021-04-20T08:25:00Z</dcterms:modified>
</cp:coreProperties>
</file>