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55" w:rsidRPr="005041AD" w:rsidRDefault="005041AD" w:rsidP="005041A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 приказу от 2</w:t>
      </w:r>
      <w:r w:rsidR="00EE2B94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EE2B94">
        <w:rPr>
          <w:rFonts w:hAnsi="Times New Roman" w:cs="Times New Roman"/>
          <w:color w:val="000000"/>
          <w:sz w:val="24"/>
          <w:szCs w:val="24"/>
          <w:lang w:val="ru-RU"/>
        </w:rPr>
        <w:t>50</w:t>
      </w:r>
    </w:p>
    <w:p w:rsidR="00375D55" w:rsidRPr="005041AD" w:rsidRDefault="005041A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5041AD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375D55" w:rsidRPr="005041AD" w:rsidRDefault="005041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375D55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созданная приказом руководителя комиссия;</w:t>
      </w:r>
    </w:p>
    <w:p w:rsidR="00375D55" w:rsidRPr="005041AD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375D55" w:rsidRPr="005041AD" w:rsidRDefault="005041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соблюдение установленных технологических процессов и операций при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375D55" w:rsidRPr="005041AD" w:rsidRDefault="005041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 и его взаимосвязей в структуре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375D55" w:rsidRPr="005041AD" w:rsidRDefault="005041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соблюдение требований законодательства;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предотвращение ошибок и искажений;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375D55" w:rsidRDefault="005041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сохранность имущества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самоконтроль;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2.5. Контрольные действия подразделяются на: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проводятся: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бухгалтерского учета проводятся на основе первичных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 (в том числе бухгалтерских справок);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включение в бухгалтерскую </w:t>
      </w:r>
      <w:r>
        <w:rPr>
          <w:rFonts w:hAnsi="Times New Roman" w:cs="Times New Roman"/>
          <w:color w:val="000000"/>
          <w:sz w:val="24"/>
          <w:szCs w:val="24"/>
        </w:rPr>
        <w:t>(финансовую) отчетность существенных оценочных значений;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санкционирование сделок и операций;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процедуры, связанные с компьютерной обработкой информации: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(информационных систем);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логическая и арифметическая проверка данных в ходе обработки информации о фактах хозяйственной жизни. Исключается внесение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исправлений в компьютерные программы (информационные системы) без документального оформления;</w:t>
      </w:r>
    </w:p>
    <w:p w:rsidR="00375D55" w:rsidRDefault="005041A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 Организация 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средствах, смет доходов и расходов и др.) главным бухгалтером (бухгалтером),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специалистами юридической службы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 бухгалтером (бухгалтером);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375D55" w:rsidRDefault="005041A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375D55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r>
        <w:rPr>
          <w:rFonts w:hAnsi="Times New Roman" w:cs="Times New Roman"/>
          <w:color w:val="000000"/>
          <w:sz w:val="24"/>
          <w:szCs w:val="24"/>
        </w:rPr>
        <w:t>Фактом контроля является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разрешение документов к оплате;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полноты оприходования полученных в банке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мониторинг расходования средств субсидии на госзадание (и других целевых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375D55" w:rsidRDefault="005041A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>В каждом документе проверяют: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375D55" w:rsidRPr="005041AD" w:rsidRDefault="005041A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«проверено», дату, подпись и расшифровку подписи.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375D55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 исполнения плановых документов;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поступления, наличия и использования денежных средств в учреждении;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обособленных структурных подразделений;</w:t>
      </w:r>
    </w:p>
    <w:p w:rsidR="00375D55" w:rsidRPr="005041AD" w:rsidRDefault="005041A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r>
        <w:rPr>
          <w:rFonts w:hAnsi="Times New Roman" w:cs="Times New Roman"/>
          <w:color w:val="000000"/>
          <w:sz w:val="24"/>
          <w:szCs w:val="24"/>
        </w:rPr>
        <w:t>График включает: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 проверки;</w:t>
      </w:r>
    </w:p>
    <w:p w:rsidR="00375D55" w:rsidRPr="005041AD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срок проведения проверки;</w:t>
      </w:r>
    </w:p>
    <w:p w:rsidR="00375D55" w:rsidRDefault="005041A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 исполнителей.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 плановой проверки являются: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375D55" w:rsidRDefault="005041A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достоверность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 по устранению недостатков и нарушений, если таковые были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выявлены, а также рекомендации по недопущению возможных ошибок.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r>
        <w:rPr>
          <w:rFonts w:hAnsi="Times New Roman" w:cs="Times New Roman"/>
          <w:color w:val="000000"/>
          <w:sz w:val="24"/>
          <w:szCs w:val="24"/>
        </w:rPr>
        <w:t>Акт проверки должен включать в себя следующие сведения: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соблюдения законодательства России, регламентирующего порядок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375D55" w:rsidRPr="005041AD" w:rsidRDefault="005041A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375D55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комиссия по внутреннему контролю;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375D55" w:rsidRPr="005041AD" w:rsidRDefault="005041A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подразделениях, а также организационно-распорядительными документами учреждения и должностными инструкциями работников.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и подразделений, использующих 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расчеты с населением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375D55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проверять планово-сметные документы;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преследоваться цели, не связанные напрямую с финансовым состоянием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375D55" w:rsidRPr="005041AD" w:rsidRDefault="005041A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6.4. Карты внутреннего финансового контроля составляются в отделебухгалтерского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375D55" w:rsidRPr="005041AD" w:rsidRDefault="005041A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руководителем учреждения о внесении изменений в карты внутреннего финансового контроля;</w:t>
      </w:r>
    </w:p>
    <w:p w:rsidR="00375D55" w:rsidRPr="005041AD" w:rsidRDefault="005041A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внутреннего контроля, могут вноситься в карту внутреннего контроля по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пять позиций:</w:t>
      </w:r>
    </w:p>
    <w:p w:rsidR="00375D55" w:rsidRPr="005041AD" w:rsidRDefault="005041A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 по критерию «вероятность» – невероятный (от 0 до 20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маловероятный (от 20 до 40 процентов), средний (от 40 до 60 процентоввероятный (от 60 до 80 процентов), ожидаемый (от 80 до 100 процентов);</w:t>
      </w:r>
    </w:p>
    <w:p w:rsidR="00375D55" w:rsidRPr="005041AD" w:rsidRDefault="005041A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 положений правовых актов, регламентирующих выполнение внутренней процедуры, их несоответствие нормативным правовым актам, регулирющим правоотношения, на момент совершения операции;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процедуры, необходимых для проведения операций (действий по формированию документа, необходимого для выполнения внутренней процедуры);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</w:t>
      </w:r>
    </w:p>
    <w:p w:rsidR="00375D55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выполнения внутренней процедуры;</w:t>
      </w:r>
    </w:p>
    <w:p w:rsidR="00375D55" w:rsidRPr="005041AD" w:rsidRDefault="005041A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процедуры, а также уровня квалификации сотрудников указанного подразделения.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8.2. Ведение журналов внутреннего финансового контроля осуществляется в отделе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возлагается на заместителя директора по общим вопросам Ф.А. Костомарова.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375D55" w:rsidRPr="00EE2B94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E2B94">
        <w:rPr>
          <w:b/>
          <w:bCs/>
          <w:color w:val="252525"/>
          <w:spacing w:val="-2"/>
          <w:sz w:val="48"/>
          <w:szCs w:val="48"/>
          <w:lang w:val="ru-RU"/>
        </w:rPr>
        <w:t>11. Заключительные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3365"/>
        <w:gridCol w:w="1715"/>
        <w:gridCol w:w="1406"/>
        <w:gridCol w:w="2299"/>
      </w:tblGrid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операций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</w:tr>
      <w:tr w:rsidR="00375D55" w:rsidRPr="00EE2B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 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 1 января</w:t>
            </w:r>
          </w:p>
          <w:p w:rsidR="00375D55" w:rsidRDefault="00375D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 w:rsidRPr="00EE2B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 Казначейством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 фондами,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декабря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5D5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5D55" w:rsidRDefault="00375D5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52"/>
        <w:gridCol w:w="170"/>
        <w:gridCol w:w="170"/>
        <w:gridCol w:w="156"/>
      </w:tblGrid>
      <w:tr w:rsidR="00375D55" w:rsidRPr="00EE2B94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Согласованно </w:t>
            </w:r>
          </w:p>
          <w:p w:rsid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>Руководитель МКУ «ЦОО»</w:t>
            </w:r>
          </w:p>
          <w:p w:rsidR="005041AD" w:rsidRP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С.Ю.Поленова                                    </w:t>
            </w: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Pr="005041AD" w:rsidRDefault="005041AD" w:rsidP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</w:t>
            </w:r>
          </w:p>
        </w:tc>
      </w:tr>
      <w:tr w:rsidR="00375D55" w:rsidRPr="00EE2B94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EE2B9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5D55" w:rsidRPr="00EE2B94" w:rsidRDefault="00375D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75D55" w:rsidRPr="00EE2B94" w:rsidSect="00375D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03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A5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42A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464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E2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03F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853C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24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87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4074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700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B426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386A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2A12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BB7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E056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6C0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D126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3319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2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6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15"/>
  </w:num>
  <w:num w:numId="15">
    <w:abstractNumId w:val="0"/>
  </w:num>
  <w:num w:numId="16">
    <w:abstractNumId w:val="18"/>
  </w:num>
  <w:num w:numId="17">
    <w:abstractNumId w:val="13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375D55"/>
    <w:rsid w:val="004F7E17"/>
    <w:rsid w:val="005041AD"/>
    <w:rsid w:val="005A05CE"/>
    <w:rsid w:val="00653AF6"/>
    <w:rsid w:val="0092670A"/>
    <w:rsid w:val="00B73A5A"/>
    <w:rsid w:val="00E438A1"/>
    <w:rsid w:val="00EE2B94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4097</Words>
  <Characters>23353</Characters>
  <Application>Microsoft Office Word</Application>
  <DocSecurity>0</DocSecurity>
  <Lines>194</Lines>
  <Paragraphs>54</Paragraphs>
  <ScaleCrop>false</ScaleCrop>
  <Company/>
  <LinksUpToDate>false</LinksUpToDate>
  <CharactersWithSpaces>27396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2023-03-29T06:08:00Z</dcterms:modified>
</cp:coreProperties>
</file>